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43" w:rsidRPr="002561D2" w:rsidRDefault="00BF2043" w:rsidP="00BF2043">
      <w:pPr>
        <w:spacing w:line="600" w:lineRule="exact"/>
        <w:jc w:val="center"/>
        <w:rPr>
          <w:rFonts w:ascii="微軟正黑體" w:eastAsia="微軟正黑體" w:hAnsi="微軟正黑體" w:cs="Arial"/>
          <w:b/>
          <w:color w:val="000000" w:themeColor="text1"/>
          <w:sz w:val="44"/>
        </w:rPr>
      </w:pPr>
      <w:bookmarkStart w:id="0" w:name="_GoBack"/>
      <w:bookmarkEnd w:id="0"/>
      <w:r w:rsidRPr="002561D2">
        <w:rPr>
          <w:rFonts w:ascii="微軟正黑體" w:eastAsia="微軟正黑體" w:hAnsi="微軟正黑體" w:cs="Times New Roman" w:hint="eastAsia"/>
          <w:bCs/>
          <w:sz w:val="32"/>
          <w:szCs w:val="32"/>
        </w:rPr>
        <w:t>110年AI on Chip產業推動計畫</w:t>
      </w:r>
    </w:p>
    <w:p w:rsidR="00BF2043" w:rsidRPr="002561D2" w:rsidRDefault="00BF2043" w:rsidP="00BF2043">
      <w:pPr>
        <w:spacing w:line="600" w:lineRule="exact"/>
        <w:jc w:val="center"/>
        <w:rPr>
          <w:rFonts w:ascii="微軟正黑體" w:eastAsia="微軟正黑體" w:hAnsi="微軟正黑體" w:cs="Arial"/>
          <w:b/>
          <w:color w:val="000000" w:themeColor="text1"/>
          <w:sz w:val="44"/>
        </w:rPr>
      </w:pPr>
      <w:r w:rsidRPr="002561D2">
        <w:rPr>
          <w:rFonts w:ascii="微軟正黑體" w:eastAsia="微軟正黑體" w:hAnsi="微軟正黑體" w:cs="Arial" w:hint="eastAsia"/>
          <w:b/>
          <w:color w:val="000000" w:themeColor="text1"/>
          <w:sz w:val="44"/>
        </w:rPr>
        <w:t>智慧移動載具創新應用領域</w:t>
      </w:r>
    </w:p>
    <w:p w:rsidR="00BF2043" w:rsidRPr="002561D2" w:rsidRDefault="00BF2043" w:rsidP="00BF2043">
      <w:pPr>
        <w:spacing w:line="600" w:lineRule="exact"/>
        <w:jc w:val="center"/>
        <w:rPr>
          <w:rFonts w:ascii="微軟正黑體" w:eastAsia="微軟正黑體" w:hAnsi="微軟正黑體" w:cs="Arial"/>
          <w:b/>
          <w:color w:val="000000" w:themeColor="text1"/>
          <w:sz w:val="40"/>
        </w:rPr>
      </w:pPr>
      <w:r w:rsidRPr="002561D2">
        <w:rPr>
          <w:rFonts w:ascii="微軟正黑體" w:eastAsia="微軟正黑體" w:hAnsi="微軟正黑體" w:cs="Arial" w:hint="eastAsia"/>
          <w:b/>
          <w:color w:val="000000" w:themeColor="text1"/>
          <w:sz w:val="40"/>
        </w:rPr>
        <w:t>聚焦式交流活動</w:t>
      </w:r>
    </w:p>
    <w:p w:rsidR="00B57EE9" w:rsidRPr="002561D2" w:rsidRDefault="003F175D" w:rsidP="00D3153A">
      <w:pPr>
        <w:spacing w:beforeLines="100" w:before="360" w:line="440" w:lineRule="exact"/>
        <w:ind w:firstLineChars="202" w:firstLine="566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智慧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移動</w:t>
      </w:r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載具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(電動車、自駕車…)</w:t>
      </w:r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已</w:t>
      </w:r>
      <w:proofErr w:type="gramStart"/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是物聯網</w:t>
      </w:r>
      <w:proofErr w:type="gramEnd"/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應用與人工智慧發展的創新趨勢</w:t>
      </w:r>
      <w:r w:rsidR="006542D1" w:rsidRPr="002561D2">
        <w:rPr>
          <w:rFonts w:ascii="微軟正黑體" w:eastAsia="微軟正黑體" w:hAnsi="微軟正黑體" w:cs="Times New Roman"/>
          <w:color w:val="0000FF"/>
          <w:sz w:val="28"/>
          <w:szCs w:val="28"/>
          <w:lang w:val="zh-TW"/>
        </w:rPr>
        <w:t>，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其中扮演核心關鍵角色的AI晶片、</w:t>
      </w:r>
      <w:r w:rsidR="0011250B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關鍵零組件與系統模組技術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，更</w:t>
      </w:r>
      <w:r w:rsidR="0011250B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是</w:t>
      </w:r>
      <w:r w:rsidR="006D4705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目前</w:t>
      </w:r>
      <w:r w:rsidR="0011250B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臺灣</w:t>
      </w:r>
      <w:r w:rsidR="00BF2043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半導體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與</w:t>
      </w:r>
      <w:r w:rsidR="00BF2043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車電</w:t>
      </w:r>
      <w:r w:rsidR="00B93E42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系統模組廠商</w:t>
      </w:r>
      <w:r w:rsidR="00EC6708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正</w:t>
      </w:r>
      <w:r w:rsidR="00B57EE9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高度關切及</w:t>
      </w:r>
      <w:r w:rsidR="00BF2043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投入發展</w:t>
      </w:r>
      <w:r w:rsidR="00EC6708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的</w:t>
      </w:r>
      <w:r w:rsidR="00BF2043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領域</w:t>
      </w:r>
      <w:r w:rsidR="00EC6708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。</w:t>
      </w:r>
    </w:p>
    <w:p w:rsidR="00142695" w:rsidRPr="002561D2" w:rsidRDefault="002541D9" w:rsidP="00D3153A">
      <w:pPr>
        <w:spacing w:beforeLines="100" w:before="360" w:line="440" w:lineRule="exact"/>
        <w:ind w:firstLineChars="202" w:firstLine="566"/>
        <w:jc w:val="both"/>
        <w:rPr>
          <w:rFonts w:ascii="微軟正黑體" w:eastAsia="微軟正黑體" w:hAnsi="微軟正黑體" w:cs="Times New Roman"/>
          <w:sz w:val="28"/>
          <w:szCs w:val="28"/>
          <w:lang w:val="zh-TW"/>
        </w:rPr>
      </w:pPr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經濟部工業局智慧電子產業計畫推動辦公室(SIPO)擬於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  <w:lang w:val="zh-TW"/>
        </w:rPr>
        <w:t>110年8月</w:t>
      </w:r>
      <w:r w:rsidR="000E65E1" w:rsidRPr="002561D2">
        <w:rPr>
          <w:rFonts w:ascii="微軟正黑體" w:eastAsia="微軟正黑體" w:hAnsi="微軟正黑體" w:cs="Times New Roman" w:hint="eastAsia"/>
          <w:b/>
          <w:sz w:val="28"/>
          <w:szCs w:val="28"/>
          <w:lang w:val="zh-TW"/>
        </w:rPr>
        <w:t>20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  <w:lang w:val="zh-TW"/>
        </w:rPr>
        <w:t>日(五)舉辦「智慧移動載具創新應用領域</w:t>
      </w:r>
      <w:r w:rsidR="00C77BA4" w:rsidRPr="002561D2">
        <w:rPr>
          <w:rFonts w:ascii="微軟正黑體" w:eastAsia="微軟正黑體" w:hAnsi="微軟正黑體" w:cs="Times New Roman"/>
          <w:b/>
          <w:sz w:val="28"/>
          <w:szCs w:val="28"/>
          <w:lang w:val="zh-TW"/>
        </w:rPr>
        <w:t>聚焦式交流活動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  <w:lang w:val="zh-TW"/>
        </w:rPr>
        <w:t>」</w:t>
      </w:r>
      <w:r w:rsidR="00184EC2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，</w:t>
      </w:r>
      <w:r w:rsidR="008C50FA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並</w:t>
      </w:r>
      <w:r w:rsidR="00184EC2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因應</w:t>
      </w:r>
      <w:proofErr w:type="gramStart"/>
      <w:r w:rsidR="00184EC2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疫</w:t>
      </w:r>
      <w:proofErr w:type="gramEnd"/>
      <w:r w:rsidR="00184EC2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情變化，此活動</w:t>
      </w:r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以</w:t>
      </w:r>
      <w:proofErr w:type="spellStart"/>
      <w:r w:rsidR="00184EC2" w:rsidRPr="002561D2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  <w:shd w:val="clear" w:color="auto" w:fill="FFFF00"/>
        </w:rPr>
        <w:t>Webex</w:t>
      </w:r>
      <w:proofErr w:type="spellEnd"/>
      <w:proofErr w:type="gramStart"/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線上會議</w:t>
      </w:r>
      <w:proofErr w:type="gramEnd"/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方式進行</w:t>
      </w:r>
      <w:r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。</w:t>
      </w:r>
      <w:r w:rsidR="00142695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誠摯邀請</w:t>
      </w:r>
      <w:r w:rsidR="00142695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各位業界</w:t>
      </w:r>
      <w:r w:rsidR="008B6E7E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先進出席並參與座談</w:t>
      </w:r>
      <w:r w:rsidR="00142695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，</w:t>
      </w:r>
      <w:r w:rsidR="00142695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期望帶給與會來賓</w:t>
      </w:r>
      <w:r w:rsidR="00142695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更多</w:t>
      </w:r>
      <w:r w:rsidR="00142695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AI</w:t>
      </w:r>
      <w:r w:rsidR="00B34AC1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技術應用與</w:t>
      </w:r>
      <w:r w:rsidR="00142695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智慧移動載具</w:t>
      </w:r>
      <w:r w:rsidR="00D3153A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之相關發展資訊</w:t>
      </w:r>
      <w:r w:rsidR="00D3153A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，</w:t>
      </w:r>
      <w:r w:rsidR="00D3153A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並促進國內廠商在</w:t>
      </w:r>
      <w:r w:rsidR="00D3153A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相關</w:t>
      </w:r>
      <w:r w:rsidR="00D3153A" w:rsidRPr="002561D2">
        <w:rPr>
          <w:rFonts w:ascii="微軟正黑體" w:eastAsia="微軟正黑體" w:hAnsi="微軟正黑體" w:cs="Times New Roman"/>
          <w:sz w:val="28"/>
          <w:szCs w:val="28"/>
          <w:lang w:val="zh-TW"/>
        </w:rPr>
        <w:t>議題之交流與進行更深入的討論，</w:t>
      </w:r>
      <w:r w:rsidR="00D3153A" w:rsidRPr="002561D2">
        <w:rPr>
          <w:rFonts w:ascii="微軟正黑體" w:eastAsia="微軟正黑體" w:hAnsi="微軟正黑體" w:cs="Times New Roman" w:hint="eastAsia"/>
          <w:sz w:val="28"/>
          <w:szCs w:val="28"/>
          <w:lang w:val="zh-TW"/>
        </w:rPr>
        <w:t>竭誠感謝您的鼎力支持與參與！</w:t>
      </w:r>
    </w:p>
    <w:p w:rsidR="002541D9" w:rsidRPr="002561D2" w:rsidRDefault="002541D9" w:rsidP="00D3153A">
      <w:pPr>
        <w:spacing w:beforeLines="100" w:before="360" w:line="440" w:lineRule="exact"/>
        <w:jc w:val="both"/>
        <w:rPr>
          <w:rFonts w:ascii="微軟正黑體" w:eastAsia="微軟正黑體" w:hAnsi="微軟正黑體" w:cs="Times New Roman"/>
          <w:sz w:val="28"/>
          <w:szCs w:val="28"/>
          <w:lang w:val="zh-TW"/>
        </w:rPr>
      </w:pPr>
    </w:p>
    <w:p w:rsidR="00A657F3" w:rsidRPr="002561D2" w:rsidRDefault="00A657F3" w:rsidP="00D3153A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  <w:szCs w:val="20"/>
        </w:rPr>
      </w:pPr>
      <w:r w:rsidRPr="002561D2">
        <w:rPr>
          <w:rFonts w:ascii="微軟正黑體" w:eastAsia="微軟正黑體" w:hAnsi="微軟正黑體" w:cs="Times New Roman"/>
          <w:b/>
          <w:bCs/>
          <w:szCs w:val="20"/>
          <w:lang w:eastAsia="zh-HK"/>
        </w:rPr>
        <w:t>【</w:t>
      </w:r>
      <w:r w:rsidRPr="002561D2">
        <w:rPr>
          <w:rFonts w:ascii="微軟正黑體" w:eastAsia="微軟正黑體" w:hAnsi="微軟正黑體" w:cs="Times New Roman"/>
          <w:b/>
          <w:bCs/>
          <w:szCs w:val="20"/>
        </w:rPr>
        <w:t>AI on Chip產業合作策略聯盟簡介</w:t>
      </w:r>
      <w:r w:rsidRPr="002561D2">
        <w:rPr>
          <w:rFonts w:ascii="微軟正黑體" w:eastAsia="微軟正黑體" w:hAnsi="微軟正黑體" w:cs="Times New Roman"/>
          <w:b/>
          <w:bCs/>
          <w:szCs w:val="20"/>
          <w:lang w:eastAsia="zh-HK"/>
        </w:rPr>
        <w:t>】</w:t>
      </w:r>
    </w:p>
    <w:p w:rsidR="00A657F3" w:rsidRPr="002561D2" w:rsidRDefault="00A657F3" w:rsidP="00D3153A">
      <w:pPr>
        <w:spacing w:line="440" w:lineRule="exact"/>
        <w:jc w:val="both"/>
        <w:rPr>
          <w:rFonts w:ascii="微軟正黑體" w:eastAsia="微軟正黑體" w:hAnsi="微軟正黑體" w:cs="Times New Roman"/>
          <w:bCs/>
          <w:szCs w:val="20"/>
        </w:rPr>
      </w:pPr>
      <w:r w:rsidRPr="002561D2">
        <w:rPr>
          <w:rFonts w:ascii="微軟正黑體" w:eastAsia="微軟正黑體" w:hAnsi="微軟正黑體" w:cs="Times New Roman"/>
          <w:bCs/>
          <w:szCs w:val="20"/>
        </w:rPr>
        <w:t>為加速我國AI on Chip產業鏈發展，經濟部工業局智慧電子產業計畫推動辦公室於109年起推動與成立「AI on Chip產業合作策略聯盟」，</w:t>
      </w:r>
      <w:r w:rsidRPr="002561D2">
        <w:rPr>
          <w:rFonts w:ascii="微軟正黑體" w:eastAsia="微軟正黑體" w:hAnsi="微軟正黑體" w:cs="Times New Roman"/>
          <w:bCs/>
          <w:szCs w:val="20"/>
          <w:lang w:eastAsia="zh-HK"/>
        </w:rPr>
        <w:t>著重</w:t>
      </w:r>
      <w:proofErr w:type="gramStart"/>
      <w:r w:rsidRPr="002561D2">
        <w:rPr>
          <w:rFonts w:ascii="微軟正黑體" w:eastAsia="微軟正黑體" w:hAnsi="微軟正黑體" w:cs="Times New Roman"/>
          <w:bCs/>
          <w:szCs w:val="20"/>
          <w:lang w:eastAsia="zh-HK"/>
        </w:rPr>
        <w:t>智慧車電</w:t>
      </w:r>
      <w:proofErr w:type="gramEnd"/>
      <w:r w:rsidRPr="002561D2">
        <w:rPr>
          <w:rFonts w:ascii="微軟正黑體" w:eastAsia="微軟正黑體" w:hAnsi="微軟正黑體" w:cs="Times New Roman"/>
          <w:bCs/>
          <w:szCs w:val="20"/>
          <w:lang w:eastAsia="zh-HK"/>
        </w:rPr>
        <w:t>、智慧照顧、智慧製造</w:t>
      </w:r>
      <w:r w:rsidR="006542D1" w:rsidRPr="002561D2">
        <w:rPr>
          <w:rFonts w:ascii="微軟正黑體" w:eastAsia="微軟正黑體" w:hAnsi="微軟正黑體" w:cs="Times New Roman"/>
          <w:bCs/>
          <w:szCs w:val="20"/>
          <w:lang w:eastAsia="zh-HK"/>
        </w:rPr>
        <w:t>(含智慧載具)</w:t>
      </w:r>
      <w:r w:rsidRPr="002561D2">
        <w:rPr>
          <w:rFonts w:ascii="微軟正黑體" w:eastAsia="微軟正黑體" w:hAnsi="微軟正黑體" w:cs="Times New Roman"/>
          <w:bCs/>
          <w:szCs w:val="20"/>
          <w:lang w:eastAsia="zh-HK"/>
        </w:rPr>
        <w:t>等三大應用領域</w:t>
      </w:r>
      <w:r w:rsidRPr="002561D2">
        <w:rPr>
          <w:rFonts w:ascii="微軟正黑體" w:eastAsia="微軟正黑體" w:hAnsi="微軟正黑體" w:cs="Times New Roman"/>
          <w:bCs/>
          <w:szCs w:val="20"/>
        </w:rPr>
        <w:t>，推動國內晶片與系統廠商投入AI on Chip相關應用領域發展，帶動國內廠商開發具高附加價值之產品、應用或服務。此外將透過聯盟促進會員廠商交流互動，增進產業上下游共同合作機會，建立更緊密關係，達到加速臺灣跨入AI on Chip新藍海之目標。</w:t>
      </w:r>
    </w:p>
    <w:p w:rsidR="00A657F3" w:rsidRPr="002561D2" w:rsidRDefault="00A657F3" w:rsidP="00A657F3">
      <w:pPr>
        <w:widowControl/>
        <w:spacing w:beforeLines="50" w:before="180"/>
        <w:jc w:val="center"/>
        <w:rPr>
          <w:rFonts w:ascii="微軟正黑體" w:eastAsia="微軟正黑體" w:hAnsi="微軟正黑體" w:cs="Times New Roman"/>
          <w:bCs/>
          <w:sz w:val="20"/>
          <w:szCs w:val="20"/>
        </w:rPr>
      </w:pPr>
      <w:r w:rsidRPr="002561D2">
        <w:rPr>
          <w:rFonts w:ascii="微軟正黑體" w:eastAsia="微軟正黑體" w:hAnsi="微軟正黑體" w:cs="Times New Roman"/>
          <w:bCs/>
          <w:sz w:val="20"/>
          <w:szCs w:val="20"/>
        </w:rPr>
        <w:br w:type="page"/>
      </w:r>
    </w:p>
    <w:p w:rsidR="00D7000D" w:rsidRPr="002561D2" w:rsidRDefault="00A57C0D" w:rsidP="00060124">
      <w:pPr>
        <w:spacing w:line="600" w:lineRule="exact"/>
        <w:jc w:val="center"/>
        <w:rPr>
          <w:rFonts w:ascii="微軟正黑體" w:eastAsia="微軟正黑體" w:hAnsi="微軟正黑體" w:cs="Arial"/>
          <w:b/>
          <w:color w:val="000000" w:themeColor="text1"/>
          <w:sz w:val="44"/>
        </w:rPr>
      </w:pPr>
      <w:r w:rsidRPr="002561D2">
        <w:rPr>
          <w:rFonts w:ascii="微軟正黑體" w:eastAsia="微軟正黑體" w:hAnsi="微軟正黑體" w:cs="Arial" w:hint="eastAsia"/>
          <w:b/>
          <w:color w:val="000000" w:themeColor="text1"/>
          <w:sz w:val="44"/>
        </w:rPr>
        <w:lastRenderedPageBreak/>
        <w:t>智慧移動載具創新應用領域</w:t>
      </w:r>
    </w:p>
    <w:p w:rsidR="002571A3" w:rsidRPr="002561D2" w:rsidRDefault="00A57C0D" w:rsidP="002571A3">
      <w:pPr>
        <w:spacing w:line="600" w:lineRule="exact"/>
        <w:jc w:val="center"/>
        <w:rPr>
          <w:rFonts w:ascii="微軟正黑體" w:eastAsia="微軟正黑體" w:hAnsi="微軟正黑體" w:cs="Arial"/>
          <w:b/>
          <w:color w:val="000000" w:themeColor="text1"/>
          <w:sz w:val="40"/>
        </w:rPr>
      </w:pPr>
      <w:r w:rsidRPr="002561D2">
        <w:rPr>
          <w:rFonts w:ascii="微軟正黑體" w:eastAsia="微軟正黑體" w:hAnsi="微軟正黑體" w:cs="Arial" w:hint="eastAsia"/>
          <w:b/>
          <w:color w:val="000000" w:themeColor="text1"/>
          <w:sz w:val="40"/>
        </w:rPr>
        <w:t>聚焦式交流活動</w:t>
      </w:r>
    </w:p>
    <w:p w:rsidR="002571A3" w:rsidRPr="002561D2" w:rsidRDefault="002571A3" w:rsidP="002571A3">
      <w:pPr>
        <w:pStyle w:val="a3"/>
        <w:spacing w:line="380" w:lineRule="exact"/>
        <w:ind w:leftChars="0" w:left="0"/>
        <w:rPr>
          <w:rFonts w:ascii="微軟正黑體" w:eastAsia="微軟正黑體" w:hAnsi="微軟正黑體" w:cs="Arial"/>
          <w:b/>
          <w:sz w:val="28"/>
          <w:szCs w:val="28"/>
        </w:rPr>
      </w:pPr>
    </w:p>
    <w:p w:rsidR="00A34988" w:rsidRPr="002561D2" w:rsidRDefault="00624841" w:rsidP="00251A54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日期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: 110</w:t>
      </w:r>
      <w:r w:rsidR="00EA3A31" w:rsidRPr="002561D2">
        <w:rPr>
          <w:rFonts w:ascii="微軟正黑體" w:eastAsia="微軟正黑體" w:hAnsi="微軟正黑體" w:cs="Times New Roman"/>
          <w:b/>
          <w:sz w:val="28"/>
          <w:szCs w:val="28"/>
        </w:rPr>
        <w:t>年</w:t>
      </w:r>
      <w:r w:rsidR="00A34988" w:rsidRPr="002561D2">
        <w:rPr>
          <w:rFonts w:ascii="微軟正黑體" w:eastAsia="微軟正黑體" w:hAnsi="微軟正黑體" w:cs="Times New Roman"/>
          <w:b/>
          <w:sz w:val="28"/>
          <w:szCs w:val="28"/>
        </w:rPr>
        <w:t>8</w:t>
      </w:r>
      <w:r w:rsidR="00EA3A31" w:rsidRPr="002561D2">
        <w:rPr>
          <w:rFonts w:ascii="微軟正黑體" w:eastAsia="微軟正黑體" w:hAnsi="微軟正黑體" w:cs="Times New Roman"/>
          <w:b/>
          <w:sz w:val="28"/>
          <w:szCs w:val="28"/>
        </w:rPr>
        <w:t>月</w:t>
      </w:r>
      <w:r w:rsidR="000E65E1" w:rsidRPr="002561D2">
        <w:rPr>
          <w:rFonts w:ascii="微軟正黑體" w:eastAsia="微軟正黑體" w:hAnsi="微軟正黑體" w:cs="Times New Roman"/>
          <w:b/>
          <w:sz w:val="28"/>
          <w:szCs w:val="28"/>
        </w:rPr>
        <w:t>20</w:t>
      </w:r>
      <w:r w:rsidR="00EA3A31" w:rsidRPr="002561D2">
        <w:rPr>
          <w:rFonts w:ascii="微軟正黑體" w:eastAsia="微軟正黑體" w:hAnsi="微軟正黑體" w:cs="Times New Roman"/>
          <w:b/>
          <w:sz w:val="28"/>
          <w:szCs w:val="28"/>
        </w:rPr>
        <w:t>日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(五)</w:t>
      </w:r>
    </w:p>
    <w:p w:rsidR="00EA3A31" w:rsidRPr="002561D2" w:rsidRDefault="00624841" w:rsidP="00251A54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時間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 xml:space="preserve">: 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14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:</w:t>
      </w:r>
      <w:r w:rsidR="00EA3A31" w:rsidRPr="002561D2">
        <w:rPr>
          <w:rFonts w:ascii="微軟正黑體" w:eastAsia="微軟正黑體" w:hAnsi="微軟正黑體" w:cs="Times New Roman"/>
          <w:b/>
          <w:sz w:val="28"/>
          <w:szCs w:val="28"/>
        </w:rPr>
        <w:t>00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~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16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:</w:t>
      </w:r>
      <w:r w:rsidR="000B4830" w:rsidRPr="002561D2">
        <w:rPr>
          <w:rFonts w:ascii="微軟正黑體" w:eastAsia="微軟正黑體" w:hAnsi="微軟正黑體" w:cs="Times New Roman"/>
          <w:b/>
          <w:sz w:val="28"/>
          <w:szCs w:val="28"/>
        </w:rPr>
        <w:t>00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(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1</w:t>
      </w:r>
      <w:r w:rsidR="003F6986" w:rsidRPr="002561D2">
        <w:rPr>
          <w:rFonts w:ascii="微軟正黑體" w:eastAsia="微軟正黑體" w:hAnsi="微軟正黑體" w:cs="Times New Roman"/>
          <w:b/>
          <w:sz w:val="28"/>
          <w:szCs w:val="28"/>
        </w:rPr>
        <w:t>3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:</w:t>
      </w:r>
      <w:r w:rsidR="003F6986" w:rsidRPr="002561D2">
        <w:rPr>
          <w:rFonts w:ascii="微軟正黑體" w:eastAsia="微軟正黑體" w:hAnsi="微軟正黑體" w:cs="Times New Roman"/>
          <w:b/>
          <w:sz w:val="28"/>
          <w:szCs w:val="28"/>
        </w:rPr>
        <w:t>3</w:t>
      </w:r>
      <w:r w:rsidRPr="002561D2">
        <w:rPr>
          <w:rFonts w:ascii="微軟正黑體" w:eastAsia="微軟正黑體" w:hAnsi="微軟正黑體" w:cs="Times New Roman"/>
          <w:b/>
          <w:sz w:val="28"/>
          <w:szCs w:val="28"/>
        </w:rPr>
        <w:t>0開始報到</w:t>
      </w:r>
      <w:r w:rsidR="002571A3" w:rsidRPr="002561D2">
        <w:rPr>
          <w:rFonts w:ascii="微軟正黑體" w:eastAsia="微軟正黑體" w:hAnsi="微軟正黑體" w:cs="Times New Roman"/>
          <w:b/>
          <w:sz w:val="28"/>
          <w:szCs w:val="28"/>
        </w:rPr>
        <w:t>)</w:t>
      </w:r>
    </w:p>
    <w:p w:rsidR="004B1855" w:rsidRPr="002561D2" w:rsidRDefault="00EA3A31" w:rsidP="00B3196A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" w:eastAsia="微軟正黑體" w:hAnsi="微軟正黑體"/>
          <w:b/>
          <w:bCs/>
          <w:color w:val="FF0000"/>
          <w:sz w:val="28"/>
          <w:szCs w:val="28"/>
          <w:shd w:val="clear" w:color="auto" w:fill="FFFF00"/>
        </w:rPr>
      </w:pPr>
      <w:r w:rsidRPr="002561D2"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  <w:t>地點</w:t>
      </w:r>
      <w:r w:rsidR="002571A3" w:rsidRPr="002561D2"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  <w:t xml:space="preserve">: </w:t>
      </w:r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此活動以</w:t>
      </w:r>
      <w:proofErr w:type="spellStart"/>
      <w:r w:rsidR="00184EC2" w:rsidRPr="002561D2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  <w:shd w:val="clear" w:color="auto" w:fill="FFFF00"/>
        </w:rPr>
        <w:t>Webex</w:t>
      </w:r>
      <w:proofErr w:type="spellEnd"/>
      <w:proofErr w:type="gramStart"/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線上會議</w:t>
      </w:r>
      <w:proofErr w:type="gramEnd"/>
      <w:r w:rsidR="00184EC2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方式進行，將於會議前兩天發送</w:t>
      </w:r>
      <w:proofErr w:type="spellStart"/>
      <w:r w:rsidR="00184EC2" w:rsidRPr="002561D2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shd w:val="clear" w:color="auto" w:fill="FFFF00"/>
        </w:rPr>
        <w:t>Webex</w:t>
      </w:r>
      <w:proofErr w:type="spellEnd"/>
      <w:r w:rsidR="00C81730" w:rsidRPr="002561D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shd w:val="clear" w:color="auto" w:fill="FFFF00"/>
        </w:rPr>
        <w:t>會議連結與登入密碼給與會者</w:t>
      </w:r>
    </w:p>
    <w:p w:rsidR="00FC1C8C" w:rsidRPr="002561D2" w:rsidRDefault="00FC1C8C" w:rsidP="00FC1C8C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2561D2">
        <w:rPr>
          <w:rFonts w:ascii="微軟正黑體" w:eastAsia="微軟正黑體" w:hAnsi="微軟正黑體" w:cs="Arial" w:hint="eastAsia"/>
          <w:b/>
          <w:sz w:val="28"/>
          <w:szCs w:val="28"/>
        </w:rPr>
        <w:t>會議議程：</w:t>
      </w:r>
    </w:p>
    <w:tbl>
      <w:tblPr>
        <w:tblStyle w:val="1-5"/>
        <w:tblW w:w="8926" w:type="dxa"/>
        <w:tblLook w:val="04A0" w:firstRow="1" w:lastRow="0" w:firstColumn="1" w:lastColumn="0" w:noHBand="0" w:noVBand="1"/>
      </w:tblPr>
      <w:tblGrid>
        <w:gridCol w:w="1696"/>
        <w:gridCol w:w="3300"/>
        <w:gridCol w:w="3930"/>
      </w:tblGrid>
      <w:tr w:rsidR="00FC1C8C" w:rsidRPr="002561D2" w:rsidTr="00A14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  <w:vAlign w:val="center"/>
          </w:tcPr>
          <w:p w:rsidR="00FC1C8C" w:rsidRPr="002561D2" w:rsidRDefault="00FC1C8C" w:rsidP="005E7CE9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時段</w:t>
            </w:r>
          </w:p>
        </w:tc>
        <w:tc>
          <w:tcPr>
            <w:tcW w:w="3300" w:type="dxa"/>
            <w:shd w:val="clear" w:color="auto" w:fill="BDD6EE" w:themeFill="accent1" w:themeFillTint="66"/>
            <w:vAlign w:val="center"/>
          </w:tcPr>
          <w:p w:rsidR="00FC1C8C" w:rsidRPr="002561D2" w:rsidRDefault="005E7CE9" w:rsidP="005E7CE9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議程</w:t>
            </w:r>
            <w:r w:rsidR="003F6986"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(含QA)</w:t>
            </w:r>
          </w:p>
        </w:tc>
        <w:tc>
          <w:tcPr>
            <w:tcW w:w="3930" w:type="dxa"/>
            <w:shd w:val="clear" w:color="auto" w:fill="BDD6EE" w:themeFill="accent1" w:themeFillTint="66"/>
            <w:vAlign w:val="center"/>
          </w:tcPr>
          <w:p w:rsidR="00FC1C8C" w:rsidRPr="002561D2" w:rsidRDefault="005E7CE9" w:rsidP="005E7CE9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講師</w:t>
            </w:r>
          </w:p>
        </w:tc>
      </w:tr>
      <w:tr w:rsidR="005E7CE9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5E7CE9" w:rsidRPr="002561D2" w:rsidRDefault="005E7CE9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3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3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0-14: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5E7CE9" w:rsidRPr="002561D2" w:rsidRDefault="005E7CE9" w:rsidP="00EF775D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報到/貴賓接待</w:t>
            </w:r>
          </w:p>
        </w:tc>
      </w:tr>
      <w:tr w:rsidR="00FC1C8C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C1C8C" w:rsidRPr="002561D2" w:rsidRDefault="00FC1C8C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14: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0-14: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C1C8C" w:rsidRPr="002561D2" w:rsidRDefault="00E140EC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>主辦單位</w:t>
            </w:r>
            <w:r w:rsidR="005E7CE9"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致詞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FC1C8C" w:rsidRPr="002561D2" w:rsidRDefault="00E140EC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>經濟部</w:t>
            </w:r>
            <w:r w:rsidR="005E7CE9"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工業局</w:t>
            </w:r>
          </w:p>
          <w:p w:rsidR="00A14021" w:rsidRPr="002561D2" w:rsidRDefault="00A14021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智慧電子產業計畫推動辦公室</w:t>
            </w:r>
          </w:p>
        </w:tc>
      </w:tr>
      <w:tr w:rsidR="00FC1C8C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C1C8C" w:rsidRPr="002561D2" w:rsidRDefault="00FC1C8C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14: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0-1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4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3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C1C8C" w:rsidRPr="002561D2" w:rsidRDefault="00837950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從</w:t>
            </w:r>
            <w:proofErr w:type="gramStart"/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智慧車電發展</w:t>
            </w:r>
            <w:proofErr w:type="gramEnd"/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看台灣未來智慧移動載具的創新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B3F" w:rsidRPr="002561D2" w:rsidRDefault="005E7CE9" w:rsidP="00E66B3F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工研院</w:t>
            </w:r>
            <w:r w:rsidR="00E66B3F"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產</w:t>
            </w:r>
            <w:r w:rsidR="00CB0D2D"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科國際所</w:t>
            </w:r>
          </w:p>
          <w:p w:rsidR="00FC1C8C" w:rsidRPr="002561D2" w:rsidRDefault="00E916FE" w:rsidP="00E66B3F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劉美君研究員</w:t>
            </w:r>
          </w:p>
        </w:tc>
      </w:tr>
      <w:tr w:rsidR="00FC1C8C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C1C8C" w:rsidRPr="002561D2" w:rsidRDefault="00FC1C8C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4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30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-1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4</w:t>
            </w: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:</w:t>
            </w:r>
            <w:r w:rsidR="003F6986"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50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C1C8C" w:rsidRPr="002561D2" w:rsidRDefault="005B15D8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於智慧移動載具上智慧視覺創新應用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B3F" w:rsidRPr="002561D2" w:rsidRDefault="000414AA" w:rsidP="00E66B3F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工研院電光系統所</w:t>
            </w:r>
          </w:p>
          <w:p w:rsidR="00FC1C8C" w:rsidRPr="002561D2" w:rsidRDefault="000110CA" w:rsidP="00E66B3F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劉建志組長</w:t>
            </w:r>
          </w:p>
        </w:tc>
      </w:tr>
      <w:tr w:rsidR="00250CEF" w:rsidRPr="002561D2" w:rsidTr="002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50CEF" w:rsidRPr="002561D2" w:rsidRDefault="00250CEF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14:50-15:10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50CEF" w:rsidRPr="002561D2" w:rsidRDefault="00E91085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CAN/LIN Bus 車用匯流排在行動載具的應用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B3F" w:rsidRPr="002561D2" w:rsidRDefault="00250CEF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南</w:t>
            </w:r>
            <w:proofErr w:type="gramStart"/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臺</w:t>
            </w:r>
            <w:proofErr w:type="gramEnd"/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科大車用電子中心</w:t>
            </w:r>
          </w:p>
          <w:p w:rsidR="00250CEF" w:rsidRPr="002561D2" w:rsidRDefault="00250CEF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唐經洲教授</w:t>
            </w:r>
          </w:p>
        </w:tc>
      </w:tr>
      <w:tr w:rsidR="00250CEF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50CEF" w:rsidRPr="002561D2" w:rsidRDefault="00250CEF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15:10-15:30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50CEF" w:rsidRPr="002561D2" w:rsidRDefault="0070059E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自行車資通訊技術應用趨勢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B3F" w:rsidRPr="002561D2" w:rsidRDefault="00250CEF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自行車中心創新設計部</w:t>
            </w:r>
          </w:p>
          <w:p w:rsidR="00250CEF" w:rsidRPr="002561D2" w:rsidRDefault="00250CEF" w:rsidP="00EF775D">
            <w:pPr>
              <w:spacing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陳中杰經理</w:t>
            </w:r>
          </w:p>
        </w:tc>
      </w:tr>
      <w:tr w:rsidR="00250CEF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50CEF" w:rsidRPr="002561D2" w:rsidRDefault="00250CEF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15:30-16:00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50CEF" w:rsidRPr="002561D2" w:rsidRDefault="00250CEF" w:rsidP="0044791A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聚焦</w:t>
            </w:r>
            <w:r w:rsidRPr="002561D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式</w:t>
            </w:r>
            <w:r w:rsidRPr="002561D2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交流</w:t>
            </w:r>
            <w:r w:rsidRPr="002561D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座談</w:t>
            </w:r>
          </w:p>
        </w:tc>
      </w:tr>
      <w:tr w:rsidR="00250CEF" w:rsidRPr="002561D2" w:rsidTr="00A1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50CEF" w:rsidRPr="002561D2" w:rsidRDefault="00250CEF" w:rsidP="00EF775D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 w:val="0"/>
                <w:sz w:val="26"/>
                <w:szCs w:val="26"/>
              </w:rPr>
              <w:t>16:00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50CEF" w:rsidRPr="002561D2" w:rsidRDefault="00250CEF" w:rsidP="00EF775D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61D2">
              <w:rPr>
                <w:rFonts w:ascii="微軟正黑體" w:eastAsia="微軟正黑體" w:hAnsi="微軟正黑體" w:cs="Times New Roman"/>
                <w:sz w:val="28"/>
                <w:szCs w:val="28"/>
              </w:rPr>
              <w:t>賦歸</w:t>
            </w:r>
          </w:p>
        </w:tc>
      </w:tr>
    </w:tbl>
    <w:p w:rsidR="00EA265E" w:rsidRPr="002561D2" w:rsidRDefault="00EF775D" w:rsidP="00273772">
      <w:pPr>
        <w:spacing w:line="380" w:lineRule="exact"/>
        <w:rPr>
          <w:rFonts w:ascii="微軟正黑體" w:eastAsia="微軟正黑體" w:hAnsi="微軟正黑體"/>
          <w:szCs w:val="24"/>
        </w:rPr>
      </w:pPr>
      <w:r w:rsidRPr="002561D2">
        <w:rPr>
          <w:rFonts w:ascii="微軟正黑體" w:eastAsia="微軟正黑體" w:hAnsi="微軟正黑體" w:cs="Arial"/>
          <w:szCs w:val="24"/>
        </w:rPr>
        <w:t>備註</w:t>
      </w:r>
      <w:r w:rsidRPr="002561D2">
        <w:rPr>
          <w:rFonts w:ascii="微軟正黑體" w:eastAsia="微軟正黑體" w:hAnsi="微軟正黑體" w:cs="Arial" w:hint="eastAsia"/>
          <w:szCs w:val="24"/>
        </w:rPr>
        <w:t>：</w:t>
      </w:r>
      <w:r w:rsidRPr="002561D2">
        <w:rPr>
          <w:rFonts w:ascii="微軟正黑體" w:eastAsia="微軟正黑體" w:hAnsi="微軟正黑體" w:hint="eastAsia"/>
          <w:szCs w:val="24"/>
        </w:rPr>
        <w:t>以上議程主辦單位將有可能視情況做相關調整</w:t>
      </w:r>
    </w:p>
    <w:p w:rsidR="00273772" w:rsidRPr="002561D2" w:rsidRDefault="00273772" w:rsidP="00273772">
      <w:pPr>
        <w:spacing w:line="380" w:lineRule="exact"/>
        <w:rPr>
          <w:rFonts w:ascii="微軟正黑體" w:eastAsia="微軟正黑體" w:hAnsi="微軟正黑體"/>
          <w:szCs w:val="24"/>
        </w:rPr>
      </w:pPr>
    </w:p>
    <w:p w:rsidR="002561D2" w:rsidRDefault="002561D2">
      <w:pPr>
        <w:widowControl/>
        <w:rPr>
          <w:rFonts w:ascii="微軟正黑體" w:eastAsia="微軟正黑體" w:hAnsi="微軟正黑體" w:cs="Times New Roman"/>
          <w:b/>
          <w:sz w:val="36"/>
          <w:szCs w:val="36"/>
          <w:lang w:val="zh-TW"/>
        </w:rPr>
      </w:pPr>
      <w:r>
        <w:rPr>
          <w:rFonts w:ascii="微軟正黑體" w:eastAsia="微軟正黑體" w:hAnsi="微軟正黑體" w:cs="Times New Roman"/>
          <w:b/>
          <w:sz w:val="36"/>
          <w:szCs w:val="36"/>
          <w:lang w:val="zh-TW"/>
        </w:rPr>
        <w:br w:type="page"/>
      </w:r>
    </w:p>
    <w:p w:rsidR="00EA265E" w:rsidRPr="002561D2" w:rsidRDefault="00EA265E" w:rsidP="00EA265E">
      <w:pPr>
        <w:spacing w:beforeLines="150" w:before="540" w:afterLines="50" w:after="180"/>
        <w:jc w:val="center"/>
        <w:rPr>
          <w:rFonts w:ascii="微軟正黑體" w:eastAsia="微軟正黑體" w:hAnsi="微軟正黑體" w:cs="Times New Roman"/>
          <w:b/>
          <w:sz w:val="36"/>
          <w:szCs w:val="36"/>
          <w:lang w:val="zh-TW"/>
        </w:rPr>
      </w:pPr>
      <w:r w:rsidRPr="002561D2">
        <w:rPr>
          <w:rFonts w:ascii="微軟正黑體" w:eastAsia="微軟正黑體" w:hAnsi="微軟正黑體" w:cs="Times New Roman" w:hint="eastAsia"/>
          <w:b/>
          <w:sz w:val="36"/>
          <w:szCs w:val="36"/>
          <w:lang w:val="zh-TW"/>
        </w:rPr>
        <w:t>【報名表】</w:t>
      </w:r>
    </w:p>
    <w:tbl>
      <w:tblPr>
        <w:tblW w:w="57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50"/>
        <w:gridCol w:w="1465"/>
        <w:gridCol w:w="1460"/>
        <w:gridCol w:w="1349"/>
        <w:gridCol w:w="2495"/>
      </w:tblGrid>
      <w:tr w:rsidR="00EA265E" w:rsidRPr="002561D2" w:rsidTr="002566EC">
        <w:trPr>
          <w:trHeight w:val="50"/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公司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部門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  <w:t>Email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265E" w:rsidRPr="002561D2" w:rsidRDefault="00EA265E" w:rsidP="002566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</w:pP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電話</w:t>
            </w:r>
            <w:r w:rsidRPr="002561D2">
              <w:rPr>
                <w:rFonts w:ascii="微軟正黑體" w:eastAsia="微軟正黑體" w:hAnsi="微軟正黑體" w:cs="Times New Roman"/>
                <w:b/>
                <w:bCs/>
                <w:kern w:val="0"/>
                <w:sz w:val="26"/>
                <w:szCs w:val="26"/>
              </w:rPr>
              <w:t>/</w:t>
            </w:r>
            <w:r w:rsidRPr="002561D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手機</w:t>
            </w:r>
          </w:p>
        </w:tc>
      </w:tr>
      <w:tr w:rsidR="00EA265E" w:rsidRPr="002561D2" w:rsidTr="002566EC">
        <w:trPr>
          <w:trHeight w:val="16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5E" w:rsidRPr="002561D2" w:rsidRDefault="00EA265E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</w:tr>
      <w:tr w:rsidR="006542D1" w:rsidRPr="002561D2" w:rsidTr="002566EC">
        <w:trPr>
          <w:trHeight w:val="16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D1" w:rsidRPr="002561D2" w:rsidRDefault="006542D1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D1" w:rsidRPr="002561D2" w:rsidRDefault="006542D1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1" w:rsidRPr="002561D2" w:rsidRDefault="006542D1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D1" w:rsidRPr="002561D2" w:rsidRDefault="006542D1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D1" w:rsidRPr="002561D2" w:rsidRDefault="006542D1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D1" w:rsidRPr="002561D2" w:rsidRDefault="006542D1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</w:tr>
      <w:tr w:rsidR="00EA265E" w:rsidRPr="002561D2" w:rsidTr="002566EC">
        <w:trPr>
          <w:trHeight w:val="16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65E" w:rsidRPr="002561D2" w:rsidRDefault="00EA265E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E" w:rsidRPr="002561D2" w:rsidRDefault="00EA265E" w:rsidP="002566EC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</w:p>
        </w:tc>
      </w:tr>
    </w:tbl>
    <w:p w:rsidR="00EA265E" w:rsidRPr="002561D2" w:rsidRDefault="00EA265E" w:rsidP="00EA265E">
      <w:pPr>
        <w:pStyle w:val="a3"/>
        <w:numPr>
          <w:ilvl w:val="0"/>
          <w:numId w:val="3"/>
        </w:numPr>
        <w:snapToGrid w:val="0"/>
        <w:spacing w:line="400" w:lineRule="exact"/>
        <w:ind w:leftChars="0" w:left="142" w:rightChars="-12" w:right="-29" w:hanging="284"/>
        <w:jc w:val="both"/>
        <w:rPr>
          <w:rFonts w:ascii="微軟正黑體" w:eastAsia="微軟正黑體" w:hAnsi="微軟正黑體" w:cs="Times New Roman"/>
          <w:bCs/>
          <w:color w:val="000000"/>
          <w:sz w:val="26"/>
          <w:szCs w:val="26"/>
          <w:u w:color="000000"/>
        </w:rPr>
      </w:pP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報名方式：以</w:t>
      </w:r>
      <w:r w:rsidRPr="002561D2">
        <w:rPr>
          <w:rFonts w:ascii="微軟正黑體" w:eastAsia="微軟正黑體" w:hAnsi="微軟正黑體" w:cs="Times New Roman"/>
          <w:bCs/>
          <w:sz w:val="26"/>
          <w:szCs w:val="26"/>
        </w:rPr>
        <w:t>E-mail</w:t>
      </w: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回傳【報名表】</w:t>
      </w:r>
    </w:p>
    <w:p w:rsidR="00EA265E" w:rsidRPr="002561D2" w:rsidRDefault="00EA265E" w:rsidP="00EA265E">
      <w:pPr>
        <w:pStyle w:val="a3"/>
        <w:numPr>
          <w:ilvl w:val="0"/>
          <w:numId w:val="3"/>
        </w:numPr>
        <w:snapToGrid w:val="0"/>
        <w:spacing w:line="400" w:lineRule="exact"/>
        <w:ind w:leftChars="0" w:left="142" w:rightChars="-12" w:right="-29" w:hanging="284"/>
        <w:jc w:val="both"/>
        <w:rPr>
          <w:rFonts w:ascii="微軟正黑體" w:eastAsia="微軟正黑體" w:hAnsi="微軟正黑體" w:cs="Times New Roman"/>
          <w:bCs/>
          <w:sz w:val="26"/>
          <w:szCs w:val="26"/>
        </w:rPr>
      </w:pP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聯絡窗口：經濟部工業局智慧電子產業計畫推動辦公室</w:t>
      </w:r>
      <w:r w:rsidRPr="002561D2">
        <w:rPr>
          <w:rFonts w:ascii="微軟正黑體" w:eastAsia="微軟正黑體" w:hAnsi="微軟正黑體" w:cs="Times New Roman"/>
          <w:bCs/>
          <w:sz w:val="26"/>
          <w:szCs w:val="26"/>
        </w:rPr>
        <w:t xml:space="preserve"> </w:t>
      </w: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朱小姐</w:t>
      </w:r>
    </w:p>
    <w:p w:rsidR="00EA265E" w:rsidRPr="002561D2" w:rsidRDefault="00EA265E" w:rsidP="00EA265E">
      <w:pPr>
        <w:pStyle w:val="a3"/>
        <w:snapToGrid w:val="0"/>
        <w:spacing w:line="400" w:lineRule="exact"/>
        <w:ind w:leftChars="117" w:left="565" w:rightChars="-12" w:right="-29" w:hanging="284"/>
        <w:jc w:val="both"/>
        <w:rPr>
          <w:rFonts w:ascii="微軟正黑體" w:eastAsia="微軟正黑體" w:hAnsi="微軟正黑體" w:cs="Times New Roman"/>
          <w:bCs/>
          <w:sz w:val="26"/>
          <w:szCs w:val="26"/>
        </w:rPr>
      </w:pP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電話：</w:t>
      </w:r>
      <w:r w:rsidRPr="002561D2">
        <w:rPr>
          <w:rFonts w:ascii="微軟正黑體" w:eastAsia="微軟正黑體" w:hAnsi="微軟正黑體" w:cs="Times New Roman"/>
          <w:bCs/>
          <w:sz w:val="26"/>
          <w:szCs w:val="26"/>
        </w:rPr>
        <w:t>(02) 2706-9258#27  Email</w:t>
      </w:r>
      <w:r w:rsidRPr="002561D2">
        <w:rPr>
          <w:rFonts w:ascii="微軟正黑體" w:eastAsia="微軟正黑體" w:hAnsi="微軟正黑體" w:cs="Times New Roman" w:hint="eastAsia"/>
          <w:bCs/>
          <w:sz w:val="26"/>
          <w:szCs w:val="26"/>
        </w:rPr>
        <w:t>：</w:t>
      </w:r>
      <w:hyperlink r:id="rId8" w:history="1">
        <w:r w:rsidRPr="002561D2">
          <w:rPr>
            <w:rStyle w:val="ac"/>
            <w:rFonts w:ascii="微軟正黑體" w:eastAsia="微軟正黑體" w:hAnsi="微軟正黑體" w:cs="Times New Roman"/>
            <w:bCs/>
            <w:sz w:val="26"/>
            <w:szCs w:val="26"/>
          </w:rPr>
          <w:t>JackieChu@itri.org.tw</w:t>
        </w:r>
      </w:hyperlink>
    </w:p>
    <w:sectPr w:rsidR="00EA265E" w:rsidRPr="002561D2" w:rsidSect="00EA265E">
      <w:headerReference w:type="default" r:id="rId9"/>
      <w:pgSz w:w="11906" w:h="16838"/>
      <w:pgMar w:top="1440" w:right="1800" w:bottom="1701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16" w:rsidRDefault="007D7A16" w:rsidP="00E444E6">
      <w:r>
        <w:separator/>
      </w:r>
    </w:p>
  </w:endnote>
  <w:endnote w:type="continuationSeparator" w:id="0">
    <w:p w:rsidR="007D7A16" w:rsidRDefault="007D7A16" w:rsidP="00E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16" w:rsidRDefault="007D7A16" w:rsidP="00E444E6">
      <w:r>
        <w:separator/>
      </w:r>
    </w:p>
  </w:footnote>
  <w:footnote w:type="continuationSeparator" w:id="0">
    <w:p w:rsidR="007D7A16" w:rsidRDefault="007D7A16" w:rsidP="00E4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24" w:rsidRPr="0011250B" w:rsidRDefault="006752D8" w:rsidP="0011250B">
    <w:pPr>
      <w:pStyle w:val="a5"/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4393565</wp:posOffset>
          </wp:positionH>
          <wp:positionV relativeFrom="paragraph">
            <wp:posOffset>-2540</wp:posOffset>
          </wp:positionV>
          <wp:extent cx="800100" cy="333375"/>
          <wp:effectExtent l="0" t="0" r="0" b="9525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-2136</wp:posOffset>
          </wp:positionV>
          <wp:extent cx="1864995" cy="311785"/>
          <wp:effectExtent l="0" t="0" r="1905" b="0"/>
          <wp:wrapTopAndBottom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80308-SIPO Logo(中英)-全名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7" cy="31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2DD1"/>
    <w:multiLevelType w:val="hybridMultilevel"/>
    <w:tmpl w:val="8DB840CC"/>
    <w:lvl w:ilvl="0" w:tplc="5E58AAC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393880"/>
    <w:multiLevelType w:val="hybridMultilevel"/>
    <w:tmpl w:val="145A3444"/>
    <w:lvl w:ilvl="0" w:tplc="420C412E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FD02E6"/>
    <w:multiLevelType w:val="hybridMultilevel"/>
    <w:tmpl w:val="F384B3BE"/>
    <w:lvl w:ilvl="0" w:tplc="F7F033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816580"/>
    <w:multiLevelType w:val="hybridMultilevel"/>
    <w:tmpl w:val="4FE2E90A"/>
    <w:lvl w:ilvl="0" w:tplc="B51476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D"/>
    <w:rsid w:val="000110CA"/>
    <w:rsid w:val="000414AA"/>
    <w:rsid w:val="00060124"/>
    <w:rsid w:val="0007560F"/>
    <w:rsid w:val="000B4830"/>
    <w:rsid w:val="000E65E1"/>
    <w:rsid w:val="000F19ED"/>
    <w:rsid w:val="0011250B"/>
    <w:rsid w:val="00142695"/>
    <w:rsid w:val="001705FB"/>
    <w:rsid w:val="00184EC2"/>
    <w:rsid w:val="001A08BB"/>
    <w:rsid w:val="00250CEF"/>
    <w:rsid w:val="002541D9"/>
    <w:rsid w:val="002561D2"/>
    <w:rsid w:val="002571A3"/>
    <w:rsid w:val="00273772"/>
    <w:rsid w:val="002B23FF"/>
    <w:rsid w:val="00322BFD"/>
    <w:rsid w:val="003B437B"/>
    <w:rsid w:val="003F175D"/>
    <w:rsid w:val="003F6986"/>
    <w:rsid w:val="00443B37"/>
    <w:rsid w:val="0044791A"/>
    <w:rsid w:val="004A7B27"/>
    <w:rsid w:val="004B1855"/>
    <w:rsid w:val="0056192E"/>
    <w:rsid w:val="005B15D8"/>
    <w:rsid w:val="005D36EC"/>
    <w:rsid w:val="005E7CE9"/>
    <w:rsid w:val="005F0487"/>
    <w:rsid w:val="005F20F5"/>
    <w:rsid w:val="00624841"/>
    <w:rsid w:val="0065203A"/>
    <w:rsid w:val="006542D1"/>
    <w:rsid w:val="006553C5"/>
    <w:rsid w:val="00660FE7"/>
    <w:rsid w:val="006752D8"/>
    <w:rsid w:val="00681A79"/>
    <w:rsid w:val="006D4705"/>
    <w:rsid w:val="006E6FC0"/>
    <w:rsid w:val="006F4D60"/>
    <w:rsid w:val="0070059E"/>
    <w:rsid w:val="007568FA"/>
    <w:rsid w:val="007A557D"/>
    <w:rsid w:val="007D7A16"/>
    <w:rsid w:val="00802A80"/>
    <w:rsid w:val="00816C6C"/>
    <w:rsid w:val="00826D62"/>
    <w:rsid w:val="00837950"/>
    <w:rsid w:val="008B6E7E"/>
    <w:rsid w:val="008C50FA"/>
    <w:rsid w:val="00912622"/>
    <w:rsid w:val="00932E17"/>
    <w:rsid w:val="00986813"/>
    <w:rsid w:val="0099497F"/>
    <w:rsid w:val="009C4B6E"/>
    <w:rsid w:val="009C6502"/>
    <w:rsid w:val="009E297C"/>
    <w:rsid w:val="00A14021"/>
    <w:rsid w:val="00A34988"/>
    <w:rsid w:val="00A57C0D"/>
    <w:rsid w:val="00A657F3"/>
    <w:rsid w:val="00A75FE5"/>
    <w:rsid w:val="00AC6EF7"/>
    <w:rsid w:val="00B3196A"/>
    <w:rsid w:val="00B34AC1"/>
    <w:rsid w:val="00B55027"/>
    <w:rsid w:val="00B56367"/>
    <w:rsid w:val="00B57EE9"/>
    <w:rsid w:val="00B64247"/>
    <w:rsid w:val="00B93E42"/>
    <w:rsid w:val="00BA6F39"/>
    <w:rsid w:val="00BB6FD5"/>
    <w:rsid w:val="00BD2535"/>
    <w:rsid w:val="00BF2043"/>
    <w:rsid w:val="00C25073"/>
    <w:rsid w:val="00C77BA4"/>
    <w:rsid w:val="00C81730"/>
    <w:rsid w:val="00C83658"/>
    <w:rsid w:val="00CB0D2D"/>
    <w:rsid w:val="00CE3FFA"/>
    <w:rsid w:val="00CF16A7"/>
    <w:rsid w:val="00D07B6B"/>
    <w:rsid w:val="00D12940"/>
    <w:rsid w:val="00D3153A"/>
    <w:rsid w:val="00D7000D"/>
    <w:rsid w:val="00E02924"/>
    <w:rsid w:val="00E140EC"/>
    <w:rsid w:val="00E345EF"/>
    <w:rsid w:val="00E444E6"/>
    <w:rsid w:val="00E53712"/>
    <w:rsid w:val="00E664E1"/>
    <w:rsid w:val="00E66B3F"/>
    <w:rsid w:val="00E76E0E"/>
    <w:rsid w:val="00E91085"/>
    <w:rsid w:val="00E916FE"/>
    <w:rsid w:val="00E9608A"/>
    <w:rsid w:val="00EA265E"/>
    <w:rsid w:val="00EA3A31"/>
    <w:rsid w:val="00EC539C"/>
    <w:rsid w:val="00EC6708"/>
    <w:rsid w:val="00EE2DC6"/>
    <w:rsid w:val="00EF775D"/>
    <w:rsid w:val="00FC1C8C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E0368F90-3808-4213-8B43-EEBB01A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32E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A31"/>
    <w:pPr>
      <w:ind w:leftChars="200" w:left="480"/>
    </w:pPr>
  </w:style>
  <w:style w:type="table" w:styleId="a4">
    <w:name w:val="Table Grid"/>
    <w:basedOn w:val="a1"/>
    <w:uiPriority w:val="39"/>
    <w:rsid w:val="006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62484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-3">
    <w:name w:val="Grid Table 4 Accent 3"/>
    <w:basedOn w:val="a1"/>
    <w:uiPriority w:val="49"/>
    <w:rsid w:val="006248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1">
    <w:name w:val="Grid Table 1 Light"/>
    <w:basedOn w:val="a1"/>
    <w:uiPriority w:val="46"/>
    <w:rsid w:val="006248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62484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E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4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4E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3196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319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196A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932E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nhideWhenUsed/>
    <w:rsid w:val="00EA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Chu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FDD5-8CB0-4C5F-9B5C-05B5297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劉美君</dc:creator>
  <cp:keywords/>
  <dc:description/>
  <cp:lastModifiedBy>蔡佳娟</cp:lastModifiedBy>
  <cp:revision>2</cp:revision>
  <dcterms:created xsi:type="dcterms:W3CDTF">2021-08-12T01:21:00Z</dcterms:created>
  <dcterms:modified xsi:type="dcterms:W3CDTF">2021-08-12T01:21:00Z</dcterms:modified>
</cp:coreProperties>
</file>